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(г.Ханты-Мансийск ул.Ленина д.87/1)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Управляющего-индивидуального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Тернового Константина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правляющим-индивидуальным предпринимателем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Арефьевой д.13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20.10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п.2 ст.80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(далее НК РФ),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</w:t>
      </w:r>
      <w:r>
        <w:rPr>
          <w:rFonts w:ascii="Times New Roman" w:eastAsia="Times New Roman" w:hAnsi="Times New Roman" w:cs="Times New Roman"/>
        </w:rPr>
        <w:t xml:space="preserve">Единой (упрощенной) налоговой </w:t>
      </w:r>
      <w:r>
        <w:rPr>
          <w:rFonts w:ascii="Times New Roman" w:eastAsia="Times New Roman" w:hAnsi="Times New Roman" w:cs="Times New Roman"/>
        </w:rPr>
        <w:t>декларации за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21.10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Тернового К.В.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п.2 ст.80</w:t>
      </w:r>
      <w:r>
        <w:rPr>
          <w:rFonts w:ascii="Times New Roman" w:eastAsia="Times New Roman" w:hAnsi="Times New Roman" w:cs="Times New Roman"/>
        </w:rPr>
        <w:t xml:space="preserve"> НК РФ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диная (упрощенная) налоговая декларация представляется в налоговый орган по месту нахождения организации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диная (упрощенная) налоговая декларация </w:t>
      </w:r>
      <w:r>
        <w:rPr>
          <w:rFonts w:ascii="Times New Roman" w:eastAsia="Times New Roman" w:hAnsi="Times New Roman" w:cs="Times New Roman"/>
        </w:rPr>
        <w:t>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диную (упрощенную) налоговую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установленный</w:t>
      </w:r>
      <w:r>
        <w:rPr>
          <w:rFonts w:ascii="Times New Roman" w:eastAsia="Times New Roman" w:hAnsi="Times New Roman" w:cs="Times New Roman"/>
        </w:rPr>
        <w:t xml:space="preserve"> законом срок не представил</w:t>
      </w:r>
      <w:r>
        <w:rPr>
          <w:rFonts w:ascii="Times New Roman" w:eastAsia="Times New Roman" w:hAnsi="Times New Roman" w:cs="Times New Roman"/>
        </w:rPr>
        <w:t>, предоставив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нарушением срока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Тернового К.В.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>, копией Единой (упрощ</w:t>
      </w:r>
      <w:r>
        <w:rPr>
          <w:rFonts w:ascii="Times New Roman" w:eastAsia="Times New Roman" w:hAnsi="Times New Roman" w:cs="Times New Roman"/>
        </w:rPr>
        <w:t>енной) н</w:t>
      </w:r>
      <w:r>
        <w:rPr>
          <w:rFonts w:ascii="Times New Roman" w:eastAsia="Times New Roman" w:hAnsi="Times New Roman" w:cs="Times New Roman"/>
        </w:rPr>
        <w:t>алоговой декларации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г., </w:t>
      </w:r>
      <w:r>
        <w:rPr>
          <w:rFonts w:ascii="Times New Roman" w:eastAsia="Times New Roman" w:hAnsi="Times New Roman" w:cs="Times New Roman"/>
        </w:rPr>
        <w:t xml:space="preserve">поступившей в налоговый орган </w:t>
      </w:r>
      <w:r>
        <w:rPr>
          <w:rFonts w:ascii="Times New Roman" w:eastAsia="Times New Roman" w:hAnsi="Times New Roman" w:cs="Times New Roman"/>
        </w:rPr>
        <w:t>24.10.2023.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Тернового К.В.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административную ответс</w:t>
      </w:r>
      <w:r>
        <w:rPr>
          <w:rFonts w:ascii="Times New Roman" w:eastAsia="Times New Roman" w:hAnsi="Times New Roman" w:cs="Times New Roman"/>
        </w:rPr>
        <w:t>твенность обстоятельством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Управляющего-индивидуального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Тернового Константина Владимирович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7735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29F0-8B44-463C-9417-CBA8101DEA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